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rFonts w:hint="default"/>
          <w:color w:val="auto"/>
          <w:szCs w:val="28"/>
          <w:lang w:val="ru-RU"/>
        </w:rPr>
        <w:t>Дель А.А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rFonts w:hint="default"/>
          <w:szCs w:val="28"/>
          <w:lang w:val="en-US"/>
        </w:rPr>
      </w:pPr>
      <w:r>
        <w:rPr>
          <w:color w:val="auto"/>
          <w:szCs w:val="28"/>
        </w:rPr>
        <w:t xml:space="preserve">Работу принял: </w:t>
      </w:r>
      <w:r>
        <w:rPr>
          <w:szCs w:val="28"/>
          <w:lang w:eastAsia="ru-RU" w:bidi="ar-SA"/>
        </w:rPr>
        <w:t>доцент кафедры ВСиИ,</w:t>
      </w:r>
      <w:r>
        <w:rPr>
          <w:szCs w:val="28"/>
          <w:lang w:eastAsia="ru-RU" w:bidi="ar-SA"/>
        </w:rPr>
        <w:br w:type="textWrapping"/>
      </w:r>
      <w:r>
        <w:rPr>
          <w:szCs w:val="28"/>
          <w:lang w:eastAsia="ru-RU" w:bidi="ar-SA"/>
        </w:rPr>
        <w:t>к.т.н., Журавлёв А.Е</w:t>
      </w:r>
      <w:r>
        <w:rPr>
          <w:rFonts w:hint="default"/>
          <w:szCs w:val="28"/>
          <w:lang w:val="en-US" w:eastAsia="ru-RU" w:bidi="ar-SA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"1-2"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_Toc15188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_Toc15188 \h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_Toc21290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1. Техническое задание</w:t>
      </w:r>
      <w:r>
        <w:tab/>
      </w:r>
      <w:r>
        <w:fldChar w:fldCharType="begin"/>
      </w:r>
      <w:r>
        <w:instrText xml:space="preserve"> PAGEREF _Toc21290 \h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_Toc1699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 Выполнение технического задания</w:t>
      </w:r>
      <w:r>
        <w:tab/>
      </w:r>
      <w:r>
        <w:fldChar w:fldCharType="begin"/>
      </w:r>
      <w:r>
        <w:instrText xml:space="preserve"> PAGEREF _Toc1699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_Toc25405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2.1. </w:t>
      </w:r>
      <w:r>
        <w:rPr>
          <w:rFonts w:hint="default"/>
          <w:lang w:val="ru-RU"/>
        </w:rPr>
        <w:t>Логика живых объектов</w:t>
      </w:r>
      <w:r>
        <w:tab/>
      </w:r>
      <w:r>
        <w:fldChar w:fldCharType="begin"/>
      </w:r>
      <w:r>
        <w:instrText xml:space="preserve"> PAGEREF _Toc25405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_Toc28816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2.2. </w:t>
      </w:r>
      <w:r>
        <w:rPr>
          <w:rFonts w:hint="default"/>
          <w:lang w:val="ru-RU"/>
        </w:rPr>
        <w:t>Создание скриптов окружения</w:t>
      </w:r>
      <w:r>
        <w:tab/>
      </w:r>
      <w:r>
        <w:fldChar w:fldCharType="begin"/>
      </w:r>
      <w:r>
        <w:instrText xml:space="preserve"> PAGEREF _Toc28816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_Toc1695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2.3. </w:t>
      </w:r>
      <w:r>
        <w:rPr>
          <w:rFonts w:hint="default"/>
          <w:lang w:val="ru-RU"/>
        </w:rPr>
        <w:t>Создание скриптов объектов взаимодействия</w:t>
      </w:r>
      <w:r>
        <w:tab/>
      </w:r>
      <w:r>
        <w:fldChar w:fldCharType="begin"/>
      </w:r>
      <w:r>
        <w:instrText xml:space="preserve"> PAGEREF _Toc1695 \h </w:instrText>
      </w:r>
      <w:r>
        <w:fldChar w:fldCharType="separate"/>
      </w:r>
      <w:r>
        <w:t>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pos="4000"/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_Toc21518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2.3.1. </w:t>
      </w:r>
      <w:r>
        <w:rPr>
          <w:rFonts w:hint="default"/>
          <w:lang w:val="en-US" w:eastAsia="ru-RU"/>
        </w:rPr>
        <w:tab/>
      </w:r>
      <w:r>
        <w:rPr>
          <w:rFonts w:hint="default"/>
          <w:lang w:val="en-US" w:eastAsia="ru-RU"/>
        </w:rPr>
        <w:t>Создать заготовки объектов взаимодействия</w:t>
      </w:r>
      <w:r>
        <w:tab/>
      </w:r>
      <w:r>
        <w:fldChar w:fldCharType="begin"/>
      </w:r>
      <w:r>
        <w:instrText xml:space="preserve"> PAGEREF _Toc21518 \h </w:instrText>
      </w:r>
      <w:r>
        <w:fldChar w:fldCharType="separate"/>
      </w:r>
      <w:r>
        <w:t>7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_Toc8156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2.4. Оптимизация игрового мира</w:t>
      </w:r>
      <w:r>
        <w:tab/>
      </w:r>
      <w:r>
        <w:fldChar w:fldCharType="begin"/>
      </w:r>
      <w:r>
        <w:instrText xml:space="preserve"> PAGEREF _Toc8156 \h </w:instrText>
      </w:r>
      <w:r>
        <w:fldChar w:fldCharType="separate"/>
      </w:r>
      <w:r>
        <w:t>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_Toc14158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 Руководство программиста</w:t>
      </w:r>
      <w:r>
        <w:tab/>
      </w:r>
      <w:r>
        <w:fldChar w:fldCharType="begin"/>
      </w:r>
      <w:r>
        <w:instrText xml:space="preserve"> PAGEREF _Toc14158 \h </w:instrText>
      </w:r>
      <w:r>
        <w:fldChar w:fldCharType="separate"/>
      </w:r>
      <w:r>
        <w:t>10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_Toc31444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3.1. Игровые настройки</w:t>
      </w:r>
      <w:r>
        <w:tab/>
      </w:r>
      <w:r>
        <w:fldChar w:fldCharType="begin"/>
      </w:r>
      <w:r>
        <w:instrText xml:space="preserve"> PAGEREF _Toc31444 \h </w:instrText>
      </w:r>
      <w:r>
        <w:fldChar w:fldCharType="separate"/>
      </w:r>
      <w:r>
        <w:t>11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_Toc25437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3.2. Игра</w:t>
      </w:r>
      <w:r>
        <w:tab/>
      </w:r>
      <w:r>
        <w:fldChar w:fldCharType="begin"/>
      </w:r>
      <w:r>
        <w:instrText xml:space="preserve"> PAGEREF _Toc25437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5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_Toc24164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3.3. Диаграммы</w:t>
      </w:r>
      <w:r>
        <w:rPr>
          <w:rFonts w:hint="default"/>
          <w:lang w:val="en-US"/>
        </w:rPr>
        <w:t xml:space="preserve"> UML</w:t>
      </w:r>
      <w:r>
        <w:tab/>
      </w:r>
      <w:r>
        <w:fldChar w:fldCharType="begin"/>
      </w:r>
      <w:r>
        <w:instrText xml:space="preserve"> PAGEREF _Toc24164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_Toc9631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_Toc9631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15188"/>
      <w:r>
        <w:rPr>
          <w:rFonts w:hint="default"/>
          <w:lang w:val="ru-RU"/>
        </w:rPr>
        <w:t>Введение</w:t>
      </w:r>
      <w:bookmarkEnd w:id="0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jc w:val="center"/>
        <w:rPr>
          <w:rFonts w:hint="default"/>
          <w:lang w:val="en-US" w:eastAsia="ru-RU"/>
        </w:rPr>
      </w:pPr>
      <w:bookmarkStart w:id="1" w:name="_Toc21290"/>
      <w:r>
        <w:rPr>
          <w:rFonts w:hint="default"/>
          <w:lang w:val="en-US" w:eastAsia="ru-RU"/>
        </w:rPr>
        <w:t>Техническое задание</w:t>
      </w:r>
      <w:bookmarkEnd w:id="1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lang w:val="ru-RU"/>
        </w:rPr>
        <w:t>Ведущий</w:t>
      </w:r>
      <w:r>
        <w:rPr>
          <w:rFonts w:hint="default"/>
          <w:lang w:val="ru-RU"/>
        </w:rPr>
        <w:t xml:space="preserve"> разработчик  (Дель Александр Андреевич)</w:t>
      </w:r>
    </w:p>
    <w:p/>
    <w:p>
      <w:pPr>
        <w:rPr>
          <w:rFonts w:hint="default"/>
          <w:lang w:val="en-US"/>
        </w:rPr>
      </w:pPr>
      <w:r>
        <w:rPr>
          <w:lang w:val="ru-RU"/>
        </w:rPr>
        <w:t>Задача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и внедрение скриптов в проект игры «Жизнь почтальона» для оживления виртуальных сцен.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Шаги выполнения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ru-RU"/>
        </w:rPr>
        <w:t>Логика живых объектов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живых объектов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Подключить к общей мировой системе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окружения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заготовку игрового окружения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игрового окружения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Связать скрипт окружения с общемировой системой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объектов взаимодействия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объектов взаимодействия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объектов взаимодействия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Наладить связь между объектами взаимодействия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где это требуется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Оптимизация игрового мира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Найти проблемные области кода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Измерить влияние и существенность проблемы на игровой мир и его системы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Оптимизировать проблемную область кода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>Руководство Разработчика</w:t>
      </w:r>
    </w:p>
    <w:p>
      <w:pPr>
        <w:pStyle w:val="2"/>
        <w:numPr>
          <w:ilvl w:val="0"/>
          <w:numId w:val="2"/>
        </w:numPr>
        <w:bidi w:val="0"/>
        <w:jc w:val="center"/>
        <w:rPr>
          <w:rFonts w:hint="default"/>
          <w:lang w:val="en-US" w:eastAsia="ru-RU"/>
        </w:rPr>
      </w:pPr>
      <w:bookmarkStart w:id="2" w:name="_Toc1699"/>
      <w:r>
        <w:rPr>
          <w:rFonts w:hint="default"/>
          <w:lang w:val="en-US" w:eastAsia="ru-RU"/>
        </w:rPr>
        <w:t>Выполнение технического задания</w:t>
      </w:r>
      <w:bookmarkEnd w:id="2"/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3" w:name="_Toc25405"/>
      <w:r>
        <w:rPr>
          <w:rFonts w:hint="default"/>
          <w:lang w:val="ru-RU"/>
        </w:rPr>
        <w:t>Логика живых объектов</w:t>
      </w:r>
      <w:bookmarkEnd w:id="3"/>
    </w:p>
    <w:p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2.1.1 </w:t>
      </w:r>
      <w:r>
        <w:rPr>
          <w:rFonts w:hint="default"/>
          <w:lang w:val="ru-RU"/>
        </w:rPr>
        <w:t>Создать заготовки живых объектов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en-US" w:eastAsia="ru-RU"/>
        </w:rPr>
        <w:t>Была написана логика всех живых объектов для игры «Жизнь почтальона» (Рис. 2.1.1.1).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4302760" cy="2616200"/>
            <wp:effectExtent l="0" t="0" r="10160" b="508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en-US"/>
        </w:rPr>
        <w:t>1.1</w:t>
      </w:r>
      <w:r>
        <w:rPr>
          <w:rFonts w:hint="default"/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en-US"/>
        </w:rPr>
        <w:t>1</w:t>
      </w:r>
      <w:r>
        <w:rPr>
          <w:rFonts w:hint="default"/>
          <w:sz w:val="28"/>
          <w:szCs w:val="28"/>
          <w:lang w:val="ru-RU"/>
        </w:rPr>
        <w:t xml:space="preserve"> Заготовка НЛО в игре «Жизнь почтальона»</w:t>
      </w:r>
    </w:p>
    <w:p>
      <w:pPr>
        <w:rPr>
          <w:rFonts w:hint="default"/>
          <w:lang w:val="ru-RU"/>
        </w:rPr>
      </w:pPr>
    </w:p>
    <w:p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 xml:space="preserve">2.1.2 </w:t>
      </w:r>
      <w:r>
        <w:rPr>
          <w:rFonts w:hint="default"/>
          <w:lang w:val="ru-RU"/>
        </w:rPr>
        <w:t>Реализовать функционал</w:t>
      </w:r>
    </w:p>
    <w:p>
      <w:pPr>
        <w:ind w:left="0" w:leftChars="0"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Была написана логика всех живых объектов для игры «Жизнь почтальона» (Рис. 2.1.2.1).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5932805" cy="3973195"/>
            <wp:effectExtent l="0" t="0" r="10795" b="4445"/>
            <wp:docPr id="3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1.2.1. Код НЛО в игре «Жизнь почтальона»</w:t>
      </w:r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en-US"/>
        </w:rPr>
        <w:t xml:space="preserve">2.1.3 </w:t>
      </w:r>
      <w:r>
        <w:rPr>
          <w:rFonts w:hint="default"/>
          <w:lang w:val="ru-RU"/>
        </w:rPr>
        <w:t>Подключить к мировой системе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Была написана логика подключения всех живых объектов к мировой системе для игры «Жизнь почтальона».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4745990" cy="3276600"/>
            <wp:effectExtent l="0" t="0" r="8890" b="0"/>
            <wp:docPr id="1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SEQ Рис._ \* ARABIC \s 1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1</w:t>
      </w:r>
      <w:r>
        <w:rPr>
          <w:sz w:val="28"/>
          <w:szCs w:val="28"/>
        </w:rPr>
        <w:fldChar w:fldCharType="end"/>
      </w:r>
      <w:r>
        <w:rPr>
          <w:rFonts w:hint="default"/>
          <w:sz w:val="28"/>
          <w:szCs w:val="28"/>
          <w:lang w:val="ru-RU"/>
        </w:rPr>
        <w:t>.3.1 - Код НЛО в игре «Жизнь почтальона»</w:t>
      </w:r>
    </w:p>
    <w:p>
      <w:pPr>
        <w:bidi w:val="0"/>
        <w:ind w:left="0" w:leftChars="0" w:firstLine="708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Всего подобным образом было разработано 7 различных живых существ</w:t>
      </w:r>
      <w:r>
        <w:rPr>
          <w:rFonts w:hint="default"/>
          <w:lang w:val="en-US"/>
        </w:rPr>
        <w:t>:</w:t>
      </w:r>
      <w:r>
        <w:rPr>
          <w:rFonts w:hint="default"/>
          <w:lang w:val="ru-RU"/>
        </w:rPr>
        <w:t xml:space="preserve"> Собака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Корова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Курица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Гигантское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Статуя Грифона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Призрак.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4" w:name="_Toc28816"/>
      <w:r>
        <w:rPr>
          <w:rFonts w:hint="default"/>
          <w:lang w:val="ru-RU"/>
        </w:rPr>
        <w:t>Создание скриптов окружения</w:t>
      </w:r>
      <w:bookmarkEnd w:id="4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Игровое окружение — это очень важная составляющая любого проекта. Именно оно создает игровую атмосферу. С помощью окружения можно умело создавать разнообразные ситуации, погружающие игрока в виртуальный мир. Окружение — это своеобразное тело игры, в которое помещены персонажи.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_Toc22522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2.2.1 Создать заготовку игрового окружения</w:t>
      </w:r>
      <w:r>
        <w:tab/>
      </w:r>
      <w:r>
        <w:rPr>
          <w:rFonts w:hint="default"/>
        </w:rPr>
        <w:fldChar w:fldCharType="end"/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На рисунке 2.2.1.1 изображена заготовка окружения в игре «Жизнь почтальона».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5933440" cy="2842260"/>
            <wp:effectExtent l="0" t="0" r="10160" b="7620"/>
            <wp:docPr id="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rcRect t="767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2.1.1. Заготовка окружения в игре «Жизнь почтальона»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_Toc21729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2.2.2 Реализовать функционал игрового окружения</w:t>
      </w:r>
      <w:r>
        <w:rPr>
          <w:rFonts w:hint="default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На рисунке 2.2.2.1 отражен главный функционал окружения в игре «Жизнь почтальона» - смена дня и ночи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анимации.</w:t>
      </w:r>
    </w:p>
    <w:p>
      <w:pPr>
        <w:ind w:left="0" w:leftChars="0" w:firstLine="0" w:firstLineChars="0"/>
        <w:rPr>
          <w:rFonts w:hint="default"/>
          <w:sz w:val="28"/>
          <w:szCs w:val="28"/>
          <w:lang w:val="en-US" w:eastAsia="ru-RU"/>
        </w:rPr>
      </w:pPr>
      <w:r>
        <w:drawing>
          <wp:inline distT="0" distB="0" distL="114300" distR="114300">
            <wp:extent cx="5935980" cy="1247140"/>
            <wp:effectExtent l="0" t="0" r="7620" b="2540"/>
            <wp:docPr id="3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2.2.1. Функционал окружения в игре «Жизнь почтальона»</w:t>
      </w:r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_Toc6105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2.2.3 Создать скрипт окружения с общемировой системой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Была написана логика окружения для игры «Жизнь почтальона».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4326890" cy="3042920"/>
            <wp:effectExtent l="0" t="0" r="1270" b="5080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2.3.1 Код окружения в игре «Жизнь почтальона»</w:t>
      </w:r>
    </w:p>
    <w:p>
      <w:pPr>
        <w:bidi w:val="0"/>
        <w:ind w:left="0" w:leftChars="0" w:firstLine="0" w:firstLineChars="0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5" w:name="_Toc1695"/>
      <w:r>
        <w:rPr>
          <w:rFonts w:hint="default"/>
          <w:lang w:val="ru-RU"/>
        </w:rPr>
        <w:t>Создание скриптов объектов взаимодействия</w:t>
      </w:r>
      <w:bookmarkEnd w:id="5"/>
    </w:p>
    <w:p>
      <w:pPr>
        <w:pStyle w:val="3"/>
        <w:numPr>
          <w:numId w:val="0"/>
        </w:numPr>
        <w:bidi w:val="0"/>
        <w:ind w:firstLine="708" w:firstLineChars="0"/>
        <w:rPr>
          <w:rFonts w:hint="default"/>
          <w:lang w:val="en-US" w:eastAsia="ru-RU"/>
        </w:rPr>
      </w:pPr>
      <w:bookmarkStart w:id="6" w:name="_Toc21518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_Toc13646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2.3.1. Создать заготовки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6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Были написаны скрипты для объектов взаимодействия для игры «Жизнь почтальона».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примера, так выглядит заготовка подбираемого предмета - «Молочка»: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3719830" cy="3910965"/>
            <wp:effectExtent l="0" t="0" r="13970" b="5715"/>
            <wp:docPr id="3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3.1.1 Заготовка «Молочка» в игре «Жизнь почтальона»</w:t>
      </w:r>
    </w:p>
    <w:p>
      <w:pPr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Всего было разработано 8 различных подбираемых предметов. </w:t>
      </w:r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_Toc5762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2.3.2.</w:t>
      </w:r>
      <w:r>
        <w:rPr>
          <w:rFonts w:hint="default"/>
          <w:lang w:val="en-US" w:eastAsia="ru-RU"/>
        </w:rPr>
        <w:tab/>
        <w:t>Реализовать функционал объектов взаимодействия</w:t>
      </w:r>
      <w:r>
        <w:rPr>
          <w:rFonts w:hint="default"/>
          <w:lang w:val="en-US" w:eastAsia="ru-RU"/>
        </w:rPr>
        <w:fldChar w:fldCharType="end"/>
      </w:r>
    </w:p>
    <w:p>
      <w:pPr>
        <w:ind w:left="0" w:leftChars="0" w:firstLine="0" w:firstLineChars="0"/>
        <w:rPr>
          <w:rFonts w:hint="default"/>
          <w:sz w:val="28"/>
          <w:szCs w:val="28"/>
          <w:lang w:val="en-US" w:eastAsia="ru-RU"/>
        </w:rPr>
      </w:pPr>
      <w:r>
        <w:drawing>
          <wp:inline distT="0" distB="0" distL="114300" distR="114300">
            <wp:extent cx="5936615" cy="2099945"/>
            <wp:effectExtent l="0" t="0" r="6985" b="3175"/>
            <wp:docPr id="1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3.2.1. Код окружения в игре «Жизнь почтальона»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_Toc20573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2.3.3.</w:t>
      </w:r>
      <w:r>
        <w:rPr>
          <w:rFonts w:hint="default"/>
          <w:lang w:val="en-US" w:eastAsia="ru-RU"/>
        </w:rPr>
        <w:tab/>
        <w:t>Наладить связь между объектами взаимодействия, где это требуется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Налажено общение объектов между собой с помощью сигналов (</w:t>
      </w:r>
      <w:r>
        <w:rPr>
          <w:rFonts w:hint="default"/>
          <w:lang w:val="ru-RU" w:eastAsia="ru-RU"/>
        </w:rPr>
        <w:t>Рис</w:t>
      </w:r>
      <w:r>
        <w:rPr>
          <w:rFonts w:hint="default"/>
          <w:lang w:val="en-US" w:eastAsia="ru-RU"/>
        </w:rPr>
        <w:t xml:space="preserve"> 2.3.3.1):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3924300" cy="3840480"/>
            <wp:effectExtent l="0" t="0" r="7620" b="0"/>
            <wp:docPr id="4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3.3.1 Связь призрака с окружением в игре «Жизнь почтальона»</w:t>
      </w:r>
    </w:p>
    <w:p>
      <w:pPr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7" w:name="_Toc8156"/>
      <w:r>
        <w:rPr>
          <w:rFonts w:hint="default"/>
          <w:lang w:val="en-US" w:eastAsia="ru-RU"/>
        </w:rPr>
        <w:t>Оптимизация игрового мира</w:t>
      </w:r>
      <w:bookmarkEnd w:id="7"/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_Toc6135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2.4.1 Найти проблемные области кода</w:t>
      </w:r>
      <w:r>
        <w:rPr>
          <w:rFonts w:hint="default"/>
          <w:lang w:val="en-US" w:eastAsia="ru-RU"/>
        </w:rPr>
        <w:fldChar w:fldCharType="end"/>
      </w:r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В ходе разработки игры было создано и позже, обнаружено огромное множество неэффективного кода. В процессе оптимизации игрового мира эти проблемные области кода были исправлены.</w:t>
      </w:r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Примером неэффективного кода может служить ошибка №121, отраженная на рисунке 2.4.1.1.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5935345" cy="424815"/>
            <wp:effectExtent l="0" t="0" r="8255" b="190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4.1.1 Пример ошибки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отражающей неэффективный код</w:t>
      </w:r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_Toc30307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2.4.2 Измерить влияние и существенность проблемы на игровой мир и его системы</w:t>
      </w:r>
      <w:r>
        <w:rPr>
          <w:rFonts w:hint="default"/>
          <w:lang w:val="en-US" w:eastAsia="ru-RU"/>
        </w:rPr>
        <w:fldChar w:fldCharType="end"/>
      </w:r>
    </w:p>
    <w:p>
      <w:pPr>
        <w:rPr>
          <w:rFonts w:hint="default"/>
          <w:lang w:val="ru-RU" w:eastAsia="ru-RU"/>
        </w:rPr>
      </w:pPr>
      <w:r>
        <w:rPr>
          <w:rFonts w:hint="default"/>
          <w:sz w:val="28"/>
          <w:szCs w:val="28"/>
          <w:lang w:val="ru-RU"/>
        </w:rPr>
        <w:t>Измерение существенности влияния ошибки</w:t>
      </w:r>
      <w:r>
        <w:rPr>
          <w:rFonts w:hint="default"/>
          <w:sz w:val="28"/>
          <w:szCs w:val="28"/>
          <w:lang w:val="en-US"/>
        </w:rPr>
        <w:t xml:space="preserve"> (</w:t>
      </w:r>
      <w:r>
        <w:rPr>
          <w:rFonts w:hint="default"/>
          <w:sz w:val="28"/>
          <w:szCs w:val="28"/>
          <w:lang w:val="ru-RU"/>
        </w:rPr>
        <w:t>Рис 2.4.2.1</w:t>
      </w:r>
      <w:r>
        <w:rPr>
          <w:rFonts w:hint="default"/>
          <w:sz w:val="28"/>
          <w:szCs w:val="28"/>
          <w:lang w:val="en-US"/>
        </w:rPr>
        <w:t>)</w:t>
      </w:r>
      <w:r>
        <w:rPr>
          <w:rFonts w:hint="default"/>
          <w:sz w:val="28"/>
          <w:szCs w:val="28"/>
          <w:lang w:val="ru-RU"/>
        </w:rPr>
        <w:t>.</w:t>
      </w:r>
    </w:p>
    <w:p>
      <w:pPr>
        <w:ind w:left="0" w:leftChars="0" w:firstLine="0" w:firstLineChars="0"/>
        <w:jc w:val="center"/>
        <w:rPr>
          <w:sz w:val="28"/>
          <w:szCs w:val="28"/>
        </w:rPr>
      </w:pPr>
      <w:r>
        <w:drawing>
          <wp:inline distT="0" distB="0" distL="114300" distR="114300">
            <wp:extent cx="5581015" cy="2660650"/>
            <wp:effectExtent l="0" t="0" r="12065" b="6350"/>
            <wp:docPr id="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Рис.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STYLEREF 1 \s </w:instrText>
      </w:r>
      <w:r>
        <w:rPr>
          <w:sz w:val="28"/>
          <w:szCs w:val="28"/>
        </w:rPr>
        <w:fldChar w:fldCharType="separate"/>
      </w:r>
      <w:r>
        <w:rPr>
          <w:sz w:val="28"/>
          <w:szCs w:val="28"/>
        </w:rPr>
        <w:t>2</w:t>
      </w:r>
      <w:r>
        <w:rPr>
          <w:sz w:val="28"/>
          <w:szCs w:val="28"/>
        </w:rPr>
        <w:fldChar w:fldCharType="end"/>
      </w:r>
      <w:r>
        <w:rPr>
          <w:sz w:val="28"/>
          <w:szCs w:val="28"/>
          <w:lang w:val="ru-RU"/>
        </w:rPr>
        <w:t>.</w:t>
      </w:r>
      <w:r>
        <w:rPr>
          <w:rFonts w:hint="default"/>
          <w:sz w:val="28"/>
          <w:szCs w:val="28"/>
          <w:lang w:val="ru-RU"/>
        </w:rPr>
        <w:t>4.2.1. Измерение существенности влияния ошибки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_Toc20508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2.4.3. Оптимизировать проблемную часть кода</w:t>
      </w:r>
      <w:r>
        <w:rPr>
          <w:rFonts w:hint="default"/>
          <w:lang w:val="en-US" w:eastAsia="ru-RU"/>
        </w:rPr>
        <w:fldChar w:fldCharType="end"/>
      </w:r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Исправлением неэффективного кода стало избавление логики от постоянного обновления переменных и в целом удаления конечного автомата (Рис 2.4.3.1).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711575" cy="2513330"/>
            <wp:effectExtent l="0" t="0" r="6985" b="127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4.3.1. Пример решения ошибки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исправления неэффективного кода</w:t>
      </w:r>
      <w:bookmarkStart w:id="19" w:name="_GoBack"/>
      <w:bookmarkEnd w:id="19"/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8" w:name="_Toc14158"/>
      <w:r>
        <w:rPr>
          <w:rFonts w:hint="default"/>
          <w:lang w:val="ru-RU"/>
        </w:rPr>
        <w:t>Руководство программиста</w:t>
      </w:r>
      <w:bookmarkEnd w:id="8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9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9"/>
      <w:r>
        <w:rPr>
          <w:rFonts w:hint="default"/>
          <w:lang w:val="ru-RU"/>
        </w:rPr>
        <w:t>. Меню приложения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это окно выглядит в окне иерархии узлов. Существуют четыре кнопки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три из которых видны всегда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 одна дополнительная «Продолжить» - появляется только при наличии сохранения.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67710" cy="2362835"/>
            <wp:effectExtent l="0" t="0" r="8890" b="14605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2. Меню приложения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4173220"/>
            <wp:effectExtent l="0" t="0" r="6985" b="254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3. Меню приложения - код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связывает сигналы кнопок с их логикой. Так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нажимая на каждую из них меняется переменная </w:t>
      </w:r>
      <w:r>
        <w:rPr>
          <w:rFonts w:hint="default"/>
          <w:lang w:val="en-US"/>
        </w:rPr>
        <w:t>goto,</w:t>
      </w:r>
      <w:r>
        <w:rPr>
          <w:rFonts w:hint="default"/>
          <w:lang w:val="ru-RU"/>
        </w:rPr>
        <w:t xml:space="preserve"> по сути является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>окна для перехода.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0" w:name="_Toc31444"/>
      <w:r>
        <w:rPr>
          <w:rFonts w:hint="default"/>
          <w:lang w:val="ru-RU"/>
        </w:rPr>
        <w:t>Игровые настройки</w:t>
      </w:r>
      <w:bookmarkEnd w:id="10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(Рис 3.4).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11" w:name="_Ref460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bookmarkEnd w:id="11"/>
      <w:r>
        <w:rPr>
          <w:rFonts w:hint="default"/>
          <w:lang w:val="ru-RU"/>
        </w:rPr>
        <w:t>.4. Раздел «Аудио» в настройках приложения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выглядит окно «Настройки» в иерархии узлов (Рис 3.5).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4350" cy="3286125"/>
            <wp:effectExtent l="0" t="0" r="3810" b="5715"/>
            <wp:docPr id="2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5. Настройки - иерархия узлов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885" cy="3558540"/>
            <wp:effectExtent l="0" t="0" r="5715" b="7620"/>
            <wp:docPr id="2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6. Настройки Аудио - код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разделе «Графика» (Рис 3.7)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12" w:name="_Ref469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bookmarkEnd w:id="12"/>
      <w:r>
        <w:rPr>
          <w:rFonts w:hint="default"/>
          <w:lang w:val="ru-RU"/>
        </w:rPr>
        <w:t>7. Раздел «Графика» в настройках приложения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188335" cy="4088130"/>
            <wp:effectExtent l="0" t="0" r="12065" b="11430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8. Настройки Графики - код</w:t>
      </w:r>
    </w:p>
    <w:p>
      <w:pPr>
        <w:rPr>
          <w:rFonts w:hint="default"/>
          <w:lang w:val="en-US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267200" cy="3343275"/>
            <wp:effectExtent l="0" t="0" r="0" b="9525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9. Настройки Графики - иерархия узлов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(Рис 3.10)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(Рис 3.12).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13" w:name="_Ref610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bookmarkEnd w:id="13"/>
      <w:r>
        <w:rPr>
          <w:rFonts w:hint="default"/>
          <w:lang w:val="ru-RU"/>
        </w:rPr>
        <w:t>10. Раздел «Дополнительно» в настройках приложения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Вот так выглядит окно настроек «Дополнительно» в окне иерархии узлов (Рис 3.5).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86175" cy="1866900"/>
            <wp:effectExtent l="0" t="0" r="1905" b="762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11. Настройки Графики - иерархия узлов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3613150"/>
            <wp:effectExtent l="0" t="0" r="7620" b="13970"/>
            <wp:docPr id="2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12. Настройки «Дополнительно» - код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rPr>
          <w:lang w:val="ru-RU"/>
        </w:rPr>
        <w:t>Визуально</w:t>
      </w:r>
      <w:r>
        <w:rPr>
          <w:rFonts w:hint="default"/>
          <w:lang w:val="ru-RU"/>
        </w:rPr>
        <w:t xml:space="preserve"> форма обращения к разработчикам выглядит следующи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14" w:name="_Ref642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bookmarkEnd w:id="14"/>
      <w:r>
        <w:rPr>
          <w:rFonts w:hint="default"/>
          <w:lang w:val="ru-RU"/>
        </w:rPr>
        <w:t>13. Форма отправки обращения к разработчикам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880485"/>
            <wp:effectExtent l="0" t="0" r="5080" b="5715"/>
            <wp:docPr id="2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14. Форма отправки обращения к разработчикам - код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2724150" cy="1876425"/>
            <wp:effectExtent l="0" t="0" r="3810" b="13335"/>
            <wp:docPr id="3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15. Форма отправки обращения к разработчикам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Все настройки графики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аудио и дополнительные - сохраняются в отдельный файл</w:t>
      </w:r>
      <w:r>
        <w:rPr>
          <w:rFonts w:hint="default"/>
          <w:lang w:val="en-US"/>
        </w:rPr>
        <w:t>- settings.dat (</w:t>
      </w:r>
      <w:r>
        <w:rPr>
          <w:rFonts w:hint="default"/>
          <w:lang w:val="ru-RU"/>
        </w:rPr>
        <w:t>Рис 3.16</w:t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09575"/>
            <wp:effectExtent l="0" t="0" r="4445" b="190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16. Файл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содержащий настройки </w:t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ind w:left="0" w:leftChars="0" w:firstLine="0" w:firstLineChars="0"/>
        <w:rPr>
          <w:rFonts w:hint="default"/>
          <w:lang w:val="en-US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коде сохранение настроек выглядит следующим образом (Рис 3.17).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40425" cy="3857625"/>
            <wp:effectExtent l="0" t="0" r="3175" b="1333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</w:t>
      </w:r>
      <w:r>
        <w:rPr>
          <w:rFonts w:hint="default"/>
          <w:lang w:val="en-US"/>
        </w:rPr>
        <w:t>7</w:t>
      </w:r>
      <w:r>
        <w:rPr>
          <w:rFonts w:hint="default"/>
          <w:lang w:val="ru-RU"/>
        </w:rPr>
        <w:t>. Словарь значений файла «Настройки»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5" w:name="_Toc25437"/>
      <w:r>
        <w:rPr>
          <w:rFonts w:hint="default"/>
          <w:lang w:val="ru-RU"/>
        </w:rPr>
        <w:t>Игра</w:t>
      </w:r>
      <w:bookmarkEnd w:id="15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(Рис. 3.16),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bookmarkStart w:id="16" w:name="_Ref9311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bookmarkEnd w:id="16"/>
      <w:r>
        <w:rPr>
          <w:rFonts w:hint="default"/>
          <w:lang w:val="ru-RU"/>
        </w:rPr>
        <w:t>16. Экран загрузки игры</w:t>
      </w:r>
    </w:p>
    <w:p>
      <w:pPr>
        <w:ind w:left="0" w:leftChars="0"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Функциональный код загрузочного экрана выглядит следующим образом (Рис. 3.17). В коде реализованы подсказки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случайного элемента взятого из массива и динамическая подгрузка требуемого файла сцены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 помощью функции </w:t>
      </w:r>
      <w:r>
        <w:rPr>
          <w:rFonts w:hint="default"/>
          <w:lang w:val="en-US"/>
        </w:rPr>
        <w:t>_process().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94990" cy="3664585"/>
            <wp:effectExtent l="0" t="0" r="13970" b="8255"/>
            <wp:docPr id="3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17.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Код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81500" cy="2143125"/>
            <wp:effectExtent l="0" t="0" r="7620" b="5715"/>
            <wp:docPr id="3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18.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Иерархия узлов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7" w:name="_Toc24164"/>
      <w:r>
        <w:rPr>
          <w:rFonts w:hint="default"/>
          <w:lang w:val="ru-RU"/>
        </w:rPr>
        <w:t>Диаграммы</w:t>
      </w:r>
      <w:r>
        <w:rPr>
          <w:rFonts w:hint="default"/>
          <w:lang w:val="en-US"/>
        </w:rPr>
        <w:t xml:space="preserve"> UML</w:t>
      </w:r>
      <w:bookmarkEnd w:id="17"/>
    </w:p>
    <w:p>
      <w:pPr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Диаграмма</w:t>
      </w:r>
      <w:r>
        <w:rPr>
          <w:rFonts w:hint="default"/>
          <w:lang w:val="en-US"/>
        </w:rPr>
        <w:t xml:space="preserve"> USE-CASE: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647565" cy="2485390"/>
            <wp:effectExtent l="0" t="0" r="635" b="13970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18. Диаграмма вариантов использования</w:t>
      </w: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классов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2136775"/>
            <wp:effectExtent l="0" t="0" r="6350" b="12065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19. Диаграмма классов и интерфейсов</w:t>
      </w:r>
    </w:p>
    <w:p>
      <w:pPr>
        <w:ind w:left="0" w:leftChars="0" w:firstLine="708" w:firstLineChars="0"/>
        <w:jc w:val="both"/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компонентов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3362325"/>
            <wp:effectExtent l="0" t="0" r="6350" b="571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20. Диаграмма компонентов</w:t>
      </w:r>
    </w:p>
    <w:p>
      <w:pPr>
        <w:numPr>
          <w:ilvl w:val="0"/>
          <w:numId w:val="0"/>
        </w:numPr>
        <w:ind w:left="420"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485765" cy="350266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21.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</w:p>
    <w:p>
      <w:pPr>
        <w:ind w:left="0" w:leftChars="0" w:firstLine="0" w:firstLineChars="0"/>
        <w:jc w:val="center"/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936490" cy="3903345"/>
            <wp:effectExtent l="0" t="0" r="1270" b="133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rPr>
          <w:rFonts w:hint="default"/>
          <w:lang w:val="ru-RU"/>
        </w:rPr>
        <w:t>22.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18" w:name="_Toc9631"/>
      <w:r>
        <w:rPr>
          <w:rFonts w:hint="default"/>
          <w:lang w:val="ru-RU"/>
        </w:rPr>
        <w:t>Заключение</w:t>
      </w:r>
      <w:bookmarkEnd w:id="18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игры.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мной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Также были получены навыки работы со средой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>и средой построения</w:t>
      </w:r>
      <w:r>
        <w:rPr>
          <w:rFonts w:hint="default"/>
          <w:lang w:val="en-US"/>
        </w:rPr>
        <w:t xml:space="preserve"> UML-</w:t>
      </w:r>
      <w:r>
        <w:rPr>
          <w:rFonts w:hint="default"/>
          <w:lang w:val="ru-RU"/>
        </w:rPr>
        <w:t xml:space="preserve">диаграмм </w:t>
      </w:r>
      <w:r>
        <w:rPr>
          <w:rFonts w:hint="default"/>
          <w:lang w:val="en-US"/>
        </w:rPr>
        <w:t>Enterprise Architect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7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7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BCC3FE"/>
    <w:multiLevelType w:val="singleLevel"/>
    <w:tmpl w:val="A1BCC3F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0BE21F0D"/>
    <w:multiLevelType w:val="multilevel"/>
    <w:tmpl w:val="0BE21F0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162C422F"/>
    <w:multiLevelType w:val="multilevel"/>
    <w:tmpl w:val="162C422F"/>
    <w:lvl w:ilvl="0" w:tentative="0">
      <w:start w:val="1"/>
      <w:numFmt w:val="decimal"/>
      <w:pStyle w:val="25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72CE366"/>
    <w:multiLevelType w:val="singleLevel"/>
    <w:tmpl w:val="172CE36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1F143234"/>
    <w:multiLevelType w:val="singleLevel"/>
    <w:tmpl w:val="1F14323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423A4CE1"/>
    <w:multiLevelType w:val="singleLevel"/>
    <w:tmpl w:val="423A4CE1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67504DD8"/>
    <w:multiLevelType w:val="singleLevel"/>
    <w:tmpl w:val="67504DD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105031"/>
    <w:rsid w:val="02206D6D"/>
    <w:rsid w:val="031F6C4A"/>
    <w:rsid w:val="033122D9"/>
    <w:rsid w:val="0364779F"/>
    <w:rsid w:val="0389628D"/>
    <w:rsid w:val="0427170B"/>
    <w:rsid w:val="043F5BAD"/>
    <w:rsid w:val="0472442B"/>
    <w:rsid w:val="0473046D"/>
    <w:rsid w:val="05D2303F"/>
    <w:rsid w:val="06083D64"/>
    <w:rsid w:val="06171328"/>
    <w:rsid w:val="064A18D2"/>
    <w:rsid w:val="06CE560A"/>
    <w:rsid w:val="06DC3903"/>
    <w:rsid w:val="075A189C"/>
    <w:rsid w:val="07745AF3"/>
    <w:rsid w:val="0816484F"/>
    <w:rsid w:val="08253634"/>
    <w:rsid w:val="08EF5CAB"/>
    <w:rsid w:val="094F4515"/>
    <w:rsid w:val="09AC311D"/>
    <w:rsid w:val="09C222FA"/>
    <w:rsid w:val="09E54FC6"/>
    <w:rsid w:val="0A072806"/>
    <w:rsid w:val="0A925A07"/>
    <w:rsid w:val="0AEC727C"/>
    <w:rsid w:val="0B505490"/>
    <w:rsid w:val="0BB62945"/>
    <w:rsid w:val="0BCC27FD"/>
    <w:rsid w:val="0BCF786E"/>
    <w:rsid w:val="0BEF5C9E"/>
    <w:rsid w:val="0BF82F90"/>
    <w:rsid w:val="0C5D0325"/>
    <w:rsid w:val="0C811FDC"/>
    <w:rsid w:val="0CD3363B"/>
    <w:rsid w:val="0CD566D0"/>
    <w:rsid w:val="0D160BA8"/>
    <w:rsid w:val="0D604360"/>
    <w:rsid w:val="0DAB2539"/>
    <w:rsid w:val="0DC752EA"/>
    <w:rsid w:val="0E980E62"/>
    <w:rsid w:val="0EC171F7"/>
    <w:rsid w:val="0EFF7422"/>
    <w:rsid w:val="0FB34DBB"/>
    <w:rsid w:val="0FC5389A"/>
    <w:rsid w:val="10142A71"/>
    <w:rsid w:val="107E0041"/>
    <w:rsid w:val="10DB1144"/>
    <w:rsid w:val="10F25464"/>
    <w:rsid w:val="10FA2DD1"/>
    <w:rsid w:val="11222C14"/>
    <w:rsid w:val="11B631EC"/>
    <w:rsid w:val="12157E9E"/>
    <w:rsid w:val="13335ABB"/>
    <w:rsid w:val="13CA0B45"/>
    <w:rsid w:val="13CA61AD"/>
    <w:rsid w:val="13E34684"/>
    <w:rsid w:val="13E91ABA"/>
    <w:rsid w:val="13EE1CEA"/>
    <w:rsid w:val="142C217A"/>
    <w:rsid w:val="15487AFB"/>
    <w:rsid w:val="15680001"/>
    <w:rsid w:val="15CC49BF"/>
    <w:rsid w:val="163A5B6F"/>
    <w:rsid w:val="163C2586"/>
    <w:rsid w:val="16DC0A4C"/>
    <w:rsid w:val="180A493F"/>
    <w:rsid w:val="184D2B28"/>
    <w:rsid w:val="18C67773"/>
    <w:rsid w:val="18E0605D"/>
    <w:rsid w:val="18E420A8"/>
    <w:rsid w:val="190C23A4"/>
    <w:rsid w:val="191D7F9E"/>
    <w:rsid w:val="19A31F93"/>
    <w:rsid w:val="19AE222D"/>
    <w:rsid w:val="1B773BED"/>
    <w:rsid w:val="1B777955"/>
    <w:rsid w:val="1BCA2A74"/>
    <w:rsid w:val="1C361CB5"/>
    <w:rsid w:val="1C711455"/>
    <w:rsid w:val="1CA71446"/>
    <w:rsid w:val="1CB12A65"/>
    <w:rsid w:val="1CBD4118"/>
    <w:rsid w:val="1D0B6E63"/>
    <w:rsid w:val="1D75105E"/>
    <w:rsid w:val="1DE57E82"/>
    <w:rsid w:val="1E37428D"/>
    <w:rsid w:val="1F305853"/>
    <w:rsid w:val="1F3817FA"/>
    <w:rsid w:val="1FA271A7"/>
    <w:rsid w:val="1FF557AF"/>
    <w:rsid w:val="20421A6C"/>
    <w:rsid w:val="21177384"/>
    <w:rsid w:val="211A67DE"/>
    <w:rsid w:val="216B500D"/>
    <w:rsid w:val="2207419F"/>
    <w:rsid w:val="22341EBB"/>
    <w:rsid w:val="224D0E18"/>
    <w:rsid w:val="22FA4D9F"/>
    <w:rsid w:val="22FB7724"/>
    <w:rsid w:val="237762C1"/>
    <w:rsid w:val="242E3ACF"/>
    <w:rsid w:val="24A02C63"/>
    <w:rsid w:val="25001304"/>
    <w:rsid w:val="255148C9"/>
    <w:rsid w:val="259057E9"/>
    <w:rsid w:val="25CA1943"/>
    <w:rsid w:val="26EC0E05"/>
    <w:rsid w:val="26F5143D"/>
    <w:rsid w:val="27710810"/>
    <w:rsid w:val="277F6CFA"/>
    <w:rsid w:val="2796168B"/>
    <w:rsid w:val="28E96EBB"/>
    <w:rsid w:val="290D7C90"/>
    <w:rsid w:val="292854AB"/>
    <w:rsid w:val="292A55F5"/>
    <w:rsid w:val="29345C2F"/>
    <w:rsid w:val="2A9256C5"/>
    <w:rsid w:val="2AE13967"/>
    <w:rsid w:val="2AEA1678"/>
    <w:rsid w:val="2C5806F8"/>
    <w:rsid w:val="2D1B58C4"/>
    <w:rsid w:val="2D796F17"/>
    <w:rsid w:val="2D824E3E"/>
    <w:rsid w:val="2D9D72F7"/>
    <w:rsid w:val="2E124DA6"/>
    <w:rsid w:val="2EA30A30"/>
    <w:rsid w:val="2F4E2A89"/>
    <w:rsid w:val="300A2075"/>
    <w:rsid w:val="30521EBD"/>
    <w:rsid w:val="30E322E5"/>
    <w:rsid w:val="324A5589"/>
    <w:rsid w:val="326A21D5"/>
    <w:rsid w:val="332D5503"/>
    <w:rsid w:val="34292F1A"/>
    <w:rsid w:val="347725E2"/>
    <w:rsid w:val="35480E14"/>
    <w:rsid w:val="35BA7A75"/>
    <w:rsid w:val="361756F9"/>
    <w:rsid w:val="36E50936"/>
    <w:rsid w:val="36EB3DDE"/>
    <w:rsid w:val="372843C7"/>
    <w:rsid w:val="37544FFB"/>
    <w:rsid w:val="37F5325E"/>
    <w:rsid w:val="38341B4E"/>
    <w:rsid w:val="383727CD"/>
    <w:rsid w:val="38E31861"/>
    <w:rsid w:val="398C5D69"/>
    <w:rsid w:val="3B386F16"/>
    <w:rsid w:val="3BE14B8F"/>
    <w:rsid w:val="3C204788"/>
    <w:rsid w:val="3CAF456A"/>
    <w:rsid w:val="3D487517"/>
    <w:rsid w:val="3D5F13DF"/>
    <w:rsid w:val="3D625478"/>
    <w:rsid w:val="3D641172"/>
    <w:rsid w:val="3DA349D5"/>
    <w:rsid w:val="3DB53909"/>
    <w:rsid w:val="3E8D178E"/>
    <w:rsid w:val="3EA93C5B"/>
    <w:rsid w:val="3EC84BE5"/>
    <w:rsid w:val="3F255F9D"/>
    <w:rsid w:val="3F9A711E"/>
    <w:rsid w:val="3FD847AF"/>
    <w:rsid w:val="4009599E"/>
    <w:rsid w:val="400C2B2B"/>
    <w:rsid w:val="407E6F96"/>
    <w:rsid w:val="41105110"/>
    <w:rsid w:val="41CA506A"/>
    <w:rsid w:val="420A2DF8"/>
    <w:rsid w:val="425C16BC"/>
    <w:rsid w:val="42B61979"/>
    <w:rsid w:val="42C20BBB"/>
    <w:rsid w:val="43204DB5"/>
    <w:rsid w:val="433531C2"/>
    <w:rsid w:val="4345608D"/>
    <w:rsid w:val="444B5D5C"/>
    <w:rsid w:val="445965DA"/>
    <w:rsid w:val="4465706B"/>
    <w:rsid w:val="44EF49C1"/>
    <w:rsid w:val="451016A7"/>
    <w:rsid w:val="45105BBB"/>
    <w:rsid w:val="45186F7E"/>
    <w:rsid w:val="45860317"/>
    <w:rsid w:val="46006217"/>
    <w:rsid w:val="466435FC"/>
    <w:rsid w:val="47794E4B"/>
    <w:rsid w:val="47933771"/>
    <w:rsid w:val="47986BFD"/>
    <w:rsid w:val="47CD0F5B"/>
    <w:rsid w:val="48872F6A"/>
    <w:rsid w:val="48CC050C"/>
    <w:rsid w:val="49127896"/>
    <w:rsid w:val="4B3D1BB7"/>
    <w:rsid w:val="4B906C07"/>
    <w:rsid w:val="4C31751E"/>
    <w:rsid w:val="4C3D734F"/>
    <w:rsid w:val="4C5C07C1"/>
    <w:rsid w:val="4C6C744C"/>
    <w:rsid w:val="4CB605E1"/>
    <w:rsid w:val="4CED4F26"/>
    <w:rsid w:val="4D127FA2"/>
    <w:rsid w:val="4D3A017C"/>
    <w:rsid w:val="4EA01857"/>
    <w:rsid w:val="4EFB2C53"/>
    <w:rsid w:val="4F5133D6"/>
    <w:rsid w:val="4F6E60DE"/>
    <w:rsid w:val="4FC6067D"/>
    <w:rsid w:val="502C0C6C"/>
    <w:rsid w:val="5073187E"/>
    <w:rsid w:val="50D55606"/>
    <w:rsid w:val="50E36F44"/>
    <w:rsid w:val="51631A6E"/>
    <w:rsid w:val="51B65CE0"/>
    <w:rsid w:val="51B716ED"/>
    <w:rsid w:val="51F3621E"/>
    <w:rsid w:val="52C206D3"/>
    <w:rsid w:val="53BC7B1E"/>
    <w:rsid w:val="53C44124"/>
    <w:rsid w:val="540E64DE"/>
    <w:rsid w:val="54625C01"/>
    <w:rsid w:val="5467370B"/>
    <w:rsid w:val="54D2687A"/>
    <w:rsid w:val="55760700"/>
    <w:rsid w:val="561C2F3E"/>
    <w:rsid w:val="56FA587C"/>
    <w:rsid w:val="577562DD"/>
    <w:rsid w:val="580E6203"/>
    <w:rsid w:val="58B34758"/>
    <w:rsid w:val="59901C4F"/>
    <w:rsid w:val="599651FE"/>
    <w:rsid w:val="5A0148B9"/>
    <w:rsid w:val="5B05202A"/>
    <w:rsid w:val="5B1F4649"/>
    <w:rsid w:val="5B743709"/>
    <w:rsid w:val="5BB40308"/>
    <w:rsid w:val="5BF31D22"/>
    <w:rsid w:val="5C507068"/>
    <w:rsid w:val="5D385499"/>
    <w:rsid w:val="5D440F45"/>
    <w:rsid w:val="5D5B2C12"/>
    <w:rsid w:val="5DD177E6"/>
    <w:rsid w:val="5E171C86"/>
    <w:rsid w:val="5F7233AA"/>
    <w:rsid w:val="619335A0"/>
    <w:rsid w:val="626A0C09"/>
    <w:rsid w:val="626D18D8"/>
    <w:rsid w:val="62DF12E8"/>
    <w:rsid w:val="62EF7FF6"/>
    <w:rsid w:val="6356436F"/>
    <w:rsid w:val="63F12A17"/>
    <w:rsid w:val="646A6E0E"/>
    <w:rsid w:val="64931BC5"/>
    <w:rsid w:val="651E4B40"/>
    <w:rsid w:val="65682892"/>
    <w:rsid w:val="65B27757"/>
    <w:rsid w:val="66C801E8"/>
    <w:rsid w:val="672353F0"/>
    <w:rsid w:val="68813842"/>
    <w:rsid w:val="68A16F91"/>
    <w:rsid w:val="68DD46C0"/>
    <w:rsid w:val="69015EC7"/>
    <w:rsid w:val="690B44E7"/>
    <w:rsid w:val="692C0E45"/>
    <w:rsid w:val="69CD45A5"/>
    <w:rsid w:val="69F16F5E"/>
    <w:rsid w:val="69FA1237"/>
    <w:rsid w:val="6A48582A"/>
    <w:rsid w:val="6B2A1859"/>
    <w:rsid w:val="6B721C95"/>
    <w:rsid w:val="6BCB06AE"/>
    <w:rsid w:val="6C0C0DEB"/>
    <w:rsid w:val="6C3F1C22"/>
    <w:rsid w:val="6C9B7BBF"/>
    <w:rsid w:val="6CB2585C"/>
    <w:rsid w:val="6D364E38"/>
    <w:rsid w:val="6E10681D"/>
    <w:rsid w:val="6E10756F"/>
    <w:rsid w:val="6F124255"/>
    <w:rsid w:val="6FCD12F8"/>
    <w:rsid w:val="6FCF7741"/>
    <w:rsid w:val="6FF83D0E"/>
    <w:rsid w:val="700D274F"/>
    <w:rsid w:val="70802A43"/>
    <w:rsid w:val="71116E10"/>
    <w:rsid w:val="711A0B9D"/>
    <w:rsid w:val="713C5DC5"/>
    <w:rsid w:val="715E5D2B"/>
    <w:rsid w:val="7169623E"/>
    <w:rsid w:val="71E81F80"/>
    <w:rsid w:val="72570629"/>
    <w:rsid w:val="72DB25EA"/>
    <w:rsid w:val="731B2ABD"/>
    <w:rsid w:val="734A366D"/>
    <w:rsid w:val="73910128"/>
    <w:rsid w:val="74052F48"/>
    <w:rsid w:val="7463267F"/>
    <w:rsid w:val="74E56521"/>
    <w:rsid w:val="754C45DA"/>
    <w:rsid w:val="75F101A5"/>
    <w:rsid w:val="761A73D1"/>
    <w:rsid w:val="763019EA"/>
    <w:rsid w:val="7682511B"/>
    <w:rsid w:val="76B55CF7"/>
    <w:rsid w:val="76CA1040"/>
    <w:rsid w:val="77F51D1A"/>
    <w:rsid w:val="7841651F"/>
    <w:rsid w:val="78681D5F"/>
    <w:rsid w:val="7876105B"/>
    <w:rsid w:val="793F3376"/>
    <w:rsid w:val="7981352B"/>
    <w:rsid w:val="79AC409A"/>
    <w:rsid w:val="79C81DCC"/>
    <w:rsid w:val="79DD3B34"/>
    <w:rsid w:val="7A88414E"/>
    <w:rsid w:val="7AE47592"/>
    <w:rsid w:val="7B0D78D9"/>
    <w:rsid w:val="7B943D45"/>
    <w:rsid w:val="7C252D6B"/>
    <w:rsid w:val="7C6516D2"/>
    <w:rsid w:val="7CDB54F6"/>
    <w:rsid w:val="7D1A6EE0"/>
    <w:rsid w:val="7D691C7F"/>
    <w:rsid w:val="7D8A52EA"/>
    <w:rsid w:val="7E553E43"/>
    <w:rsid w:val="7E734344"/>
    <w:rsid w:val="7EA0044B"/>
    <w:rsid w:val="7F4E1D30"/>
    <w:rsid w:val="7F9D69E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link w:val="29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6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0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7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2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6">
    <w:name w:val="Body Text Indent"/>
    <w:basedOn w:val="1"/>
    <w:link w:val="24"/>
    <w:qFormat/>
    <w:uiPriority w:val="0"/>
    <w:pPr>
      <w:jc w:val="left"/>
    </w:pPr>
  </w:style>
  <w:style w:type="paragraph" w:styleId="17">
    <w:name w:val="foot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8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19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0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character" w:customStyle="1" w:styleId="22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3">
    <w:name w:val="Нижний колонтитул Знак"/>
    <w:basedOn w:val="6"/>
    <w:link w:val="17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Основной текст с отступом Знак"/>
    <w:basedOn w:val="6"/>
    <w:link w:val="16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5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6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7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8">
    <w:name w:val="Placeholder Text"/>
    <w:basedOn w:val="6"/>
    <w:semiHidden/>
    <w:qFormat/>
    <w:uiPriority w:val="99"/>
    <w:rPr>
      <w:color w:val="808080"/>
    </w:rPr>
  </w:style>
  <w:style w:type="character" w:customStyle="1" w:styleId="29">
    <w:name w:val="Заголовок 1 Char"/>
    <w:link w:val="2"/>
    <w:qFormat/>
    <w:uiPriority w:val="0"/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customStyle="1" w:styleId="30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numbering" Target="numbering.xml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0</TotalTime>
  <ScaleCrop>false</ScaleCrop>
  <LinksUpToDate>false</LinksUpToDate>
  <CharactersWithSpaces>613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teamd</cp:lastModifiedBy>
  <cp:lastPrinted>2019-09-18T10:59:00Z</cp:lastPrinted>
  <dcterms:modified xsi:type="dcterms:W3CDTF">2024-04-04T19:21:24Z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540E26EFE19C4220A9A16F0D1FB42F92_13</vt:lpwstr>
  </property>
</Properties>
</file>